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15" w:rsidRDefault="003F1215" w:rsidP="003F121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</w:t>
      </w:r>
      <w:r>
        <w:rPr>
          <w:rFonts w:eastAsia="Calibri"/>
          <w:noProof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admin\Documents\Scanned Documents\Рисунок (1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3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215" w:rsidRPr="00867B33" w:rsidRDefault="003F1215" w:rsidP="003F1215">
      <w:pPr>
        <w:rPr>
          <w:b/>
        </w:rPr>
      </w:pPr>
    </w:p>
    <w:p w:rsidR="003F1215" w:rsidRPr="00867B33" w:rsidRDefault="003F1215" w:rsidP="003F1215"/>
    <w:p w:rsidR="003F1215" w:rsidRPr="00867B33" w:rsidRDefault="003F1215" w:rsidP="003F1215"/>
    <w:p w:rsidR="003F1215" w:rsidRPr="00867B33" w:rsidRDefault="003F1215" w:rsidP="003F1215"/>
    <w:p w:rsidR="003F1215" w:rsidRPr="00867B33" w:rsidRDefault="003F1215" w:rsidP="003F1215"/>
    <w:p w:rsidR="003F1215" w:rsidRPr="00867B33" w:rsidRDefault="003F1215" w:rsidP="003F1215">
      <w:pPr>
        <w:rPr>
          <w:rFonts w:eastAsia="Calibri"/>
          <w:b/>
          <w:lang w:eastAsia="en-US"/>
        </w:rPr>
      </w:pPr>
      <w:bookmarkStart w:id="0" w:name="_GoBack"/>
      <w:bookmarkEnd w:id="0"/>
      <w:r w:rsidRPr="00867B33">
        <w:rPr>
          <w:rFonts w:eastAsia="Calibri"/>
          <w:b/>
          <w:lang w:eastAsia="en-US"/>
        </w:rPr>
        <w:lastRenderedPageBreak/>
        <w:t>1. Общие положения</w:t>
      </w:r>
    </w:p>
    <w:p w:rsidR="003F1215" w:rsidRPr="00867B33" w:rsidRDefault="003F1215" w:rsidP="003F1215">
      <w:pPr>
        <w:jc w:val="both"/>
        <w:rPr>
          <w:b/>
        </w:rPr>
      </w:pPr>
      <w:r w:rsidRPr="00867B33">
        <w:rPr>
          <w:rFonts w:eastAsia="Calibri"/>
          <w:lang w:eastAsia="en-US"/>
        </w:rPr>
        <w:t xml:space="preserve">1.1.  Положение об оплате труда работников </w:t>
      </w:r>
      <w:r w:rsidRPr="00867B33">
        <w:t xml:space="preserve">Муниципального бюджетного дошкольного образовательного учреждения </w:t>
      </w:r>
      <w:r>
        <w:t xml:space="preserve"> детский сад «Солнышко» </w:t>
      </w:r>
      <w:proofErr w:type="spellStart"/>
      <w:r>
        <w:t>Алькеевского</w:t>
      </w:r>
      <w:proofErr w:type="spellEnd"/>
      <w:r w:rsidRPr="00867B33">
        <w:t xml:space="preserve"> муниципального района Республики Татарстан</w:t>
      </w:r>
      <w:r w:rsidRPr="00867B33">
        <w:rPr>
          <w:b/>
        </w:rPr>
        <w:t xml:space="preserve"> </w:t>
      </w:r>
      <w:r w:rsidRPr="00867B33">
        <w:rPr>
          <w:rFonts w:eastAsia="Calibri"/>
          <w:lang w:eastAsia="en-US"/>
        </w:rPr>
        <w:t>(далее – Положение) разработано на основании: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Трудового Кодекса Российской Федерации;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- Постановления Правительства Российской Федерации от 5 августа 2008 г. № 583 «О введении новых </w:t>
      </w:r>
      <w:proofErr w:type="gramStart"/>
      <w:r w:rsidRPr="00867B33">
        <w:rPr>
          <w:rFonts w:eastAsia="Calibri"/>
          <w:lang w:eastAsia="en-US"/>
        </w:rPr>
        <w:t>систем оплаты труда работников бюджетных учреждений</w:t>
      </w:r>
      <w:proofErr w:type="gramEnd"/>
      <w:r w:rsidRPr="00867B33">
        <w:rPr>
          <w:rFonts w:eastAsia="Calibri"/>
          <w:lang w:eastAsia="en-US"/>
        </w:rPr>
        <w:t>»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приказа Министерства образования и науки Российской Федерации от 31 октября 2008 г. № 335 «Об утверждении примерного положения об оплате труда работников федеральных  бюджетных  учреждений,  находящихся  в  ведении  Правительства Российской Федерации, по виду экономической деятельности «Образование»;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proofErr w:type="gramStart"/>
      <w:r w:rsidRPr="00867B33">
        <w:rPr>
          <w:rFonts w:eastAsia="Calibri"/>
          <w:lang w:eastAsia="en-US"/>
        </w:rPr>
        <w:t>- постановления Кабинета Министров Республики Татарстан от 18.08.2008 года № 592 «О введении новых систем оплаты труда работников государственных учреждений Республики Татарстан» (в редакции постановлений Кабинета Министров Республики Татарстан от 05.12.2008года № 869, от 02.02.2009 года № 59, от 01.03.2010 года № 102,</w:t>
      </w:r>
      <w:proofErr w:type="gramEnd"/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от 14.07.2010 года № 564, от 24.08.2010 года № 675);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- постановления Кабинета Министров Республики Татарстан от 24.08.2010 года № 678 «Об условиях </w:t>
      </w:r>
      <w:proofErr w:type="gramStart"/>
      <w:r w:rsidRPr="00867B33">
        <w:rPr>
          <w:rFonts w:eastAsia="Calibri"/>
          <w:lang w:eastAsia="en-US"/>
        </w:rPr>
        <w:t>оплаты труда работников государственных учреждений Республики</w:t>
      </w:r>
      <w:proofErr w:type="gramEnd"/>
      <w:r w:rsidRPr="00867B33">
        <w:rPr>
          <w:rFonts w:eastAsia="Calibri"/>
          <w:lang w:eastAsia="en-US"/>
        </w:rPr>
        <w:t xml:space="preserve"> Татарстан» (с изменениями от 08.10.2010 года №790);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постановления Кабинета Министров Республики Татарстан от 24.08.2010 года № 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- приказов Министерства </w:t>
      </w:r>
      <w:proofErr w:type="spellStart"/>
      <w:proofErr w:type="gramStart"/>
      <w:r w:rsidRPr="00867B33">
        <w:rPr>
          <w:rFonts w:eastAsia="Calibri"/>
          <w:lang w:eastAsia="en-US"/>
        </w:rPr>
        <w:t>Министерства</w:t>
      </w:r>
      <w:proofErr w:type="spellEnd"/>
      <w:proofErr w:type="gramEnd"/>
      <w:r w:rsidRPr="00867B33">
        <w:rPr>
          <w:rFonts w:eastAsia="Calibri"/>
          <w:lang w:eastAsia="en-US"/>
        </w:rPr>
        <w:t xml:space="preserve"> образования и науки Республики Татарстан от 15.09.2008 г. № 1803/08, от 23.08.2010 г. № 3012/0 «О внесении изменений в некоторые акты МО и Н РТ в связи с введением новой системы оплаты труда»;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отраслевого Соглашения между Министерством образования и науки Республики Татарстан и Татарским республиканским комитетом профсоюза народного образования и науки на 2017-2019 годы;</w:t>
      </w:r>
    </w:p>
    <w:p w:rsidR="003F1215" w:rsidRPr="00867B33" w:rsidRDefault="003F1215" w:rsidP="003F1215">
      <w:pPr>
        <w:jc w:val="both"/>
      </w:pPr>
      <w:r w:rsidRPr="00867B33">
        <w:rPr>
          <w:rFonts w:eastAsia="Calibri"/>
          <w:lang w:eastAsia="en-US"/>
        </w:rPr>
        <w:t xml:space="preserve">- территориального соглашения между </w:t>
      </w:r>
      <w:r w:rsidRPr="00867B33">
        <w:t xml:space="preserve"> МКУ «Управление</w:t>
      </w:r>
      <w:r>
        <w:t xml:space="preserve"> образования </w:t>
      </w:r>
      <w:proofErr w:type="spellStart"/>
      <w:r>
        <w:t>Алькеевского</w:t>
      </w:r>
      <w:proofErr w:type="spellEnd"/>
      <w:r>
        <w:t xml:space="preserve"> </w:t>
      </w:r>
      <w:r w:rsidRPr="00867B33">
        <w:t>муниципального р</w:t>
      </w:r>
      <w:r>
        <w:t xml:space="preserve">айона РТ» и </w:t>
      </w:r>
      <w:proofErr w:type="spellStart"/>
      <w:r>
        <w:t>Алькеевской</w:t>
      </w:r>
      <w:proofErr w:type="spellEnd"/>
      <w:r w:rsidRPr="00867B33">
        <w:t xml:space="preserve"> территориальной профсоюзной организации работников образования на 2017-2019 гг.;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Устава дошкольного образовательного учреждения.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 Является локальным нормативным актом, устанавливающим систему оплаты труда работников дошкольного образовательного учреждения в соответствии с трудовым законодательством и иными нормативными правовыми актами, содержащими нормы трудового права.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1.2. </w:t>
      </w:r>
      <w:proofErr w:type="gramStart"/>
      <w:r w:rsidRPr="00867B33">
        <w:rPr>
          <w:rFonts w:eastAsia="Calibri"/>
          <w:lang w:eastAsia="en-US"/>
        </w:rPr>
        <w:t>Заработная плата работников дошкольного образовательного учреждения (без учета премий и иных стимулирующих выплат), устанавливаемая в соответствии с локальными нормативными актами учреждения образования, которые разрабатываются с учетом настоящего Положения, не может быть меньше заработной платы (без учета премий и иных стимулирующих выплат), выплачиваемой на основе Единой тарифной сетки по оплате труда работников учреждений образования на 1 января 2017 года, при условии</w:t>
      </w:r>
      <w:proofErr w:type="gramEnd"/>
      <w:r w:rsidRPr="00867B33">
        <w:rPr>
          <w:rFonts w:eastAsia="Calibri"/>
          <w:lang w:eastAsia="en-US"/>
        </w:rPr>
        <w:t xml:space="preserve"> сохранения объема должностных обязанностей работников и выполнения ими работ той же квалификации.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1.3. Оплата труда медицинских и других работников учреждения, не относящихся к работникам  образования,  осуществляется  в  учреждении  применительно  к профессионально-квалификационным группам (ПКГ) по соответствующим видам экономической деятельности.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Оплата труда работников, занятых по совместительству, а также на условиях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неполного рабочего времени, производится пропорционально отработанному времени либо в зависимости от выполненного объема работ.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lastRenderedPageBreak/>
        <w:t xml:space="preserve">1.4.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</w:t>
      </w:r>
      <w:proofErr w:type="gramStart"/>
      <w:r w:rsidRPr="00867B33">
        <w:rPr>
          <w:rFonts w:eastAsia="Calibri"/>
          <w:lang w:eastAsia="en-US"/>
        </w:rPr>
        <w:t>размера оплаты труда</w:t>
      </w:r>
      <w:proofErr w:type="gramEnd"/>
      <w:r w:rsidRPr="00867B33">
        <w:rPr>
          <w:rFonts w:eastAsia="Calibri"/>
          <w:lang w:eastAsia="en-US"/>
        </w:rPr>
        <w:t>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1.5. Введение в дошкольном образовательном учреждении новых систем оплаты труда не может рассматриваться как основание для отказа от предоставления льгот и гарантий, установленных трудовым законодательством.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1.6.  Система  оплаты  труда  в  дошкольном  образовательном  учреждении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устанавливается  коллективным  договорам,  территориальным  и  отраслевым соглашениями, локальными нормативными актами, принимаемыми в соответствии с трудовым законодательством, иными нормативными правовыми актами Российской Федерации,  Республики  Татарстан  и  Испо</w:t>
      </w:r>
      <w:r>
        <w:rPr>
          <w:rFonts w:eastAsia="Calibri"/>
          <w:lang w:eastAsia="en-US"/>
        </w:rPr>
        <w:t xml:space="preserve">лнительным комитетом </w:t>
      </w:r>
      <w:proofErr w:type="spellStart"/>
      <w:r>
        <w:rPr>
          <w:rFonts w:eastAsia="Calibri"/>
          <w:lang w:eastAsia="en-US"/>
        </w:rPr>
        <w:t>Алькеевского</w:t>
      </w:r>
      <w:proofErr w:type="spellEnd"/>
      <w:r w:rsidRPr="00867B33">
        <w:rPr>
          <w:rFonts w:eastAsia="Calibri"/>
          <w:lang w:eastAsia="en-US"/>
        </w:rPr>
        <w:t xml:space="preserve"> муниципального  района, содержащими нормы трудового права, и настоящим Положением.</w:t>
      </w:r>
    </w:p>
    <w:p w:rsidR="003F1215" w:rsidRPr="00867B33" w:rsidRDefault="003F1215" w:rsidP="003F1215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2. Порядок и условия оплаты труда.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2.1. Данное положение вступает в действие и регулирует порядок и правила оплаты труда работников дошкольного образова</w:t>
      </w:r>
      <w:r>
        <w:rPr>
          <w:rFonts w:eastAsia="Calibri"/>
          <w:lang w:eastAsia="en-US"/>
        </w:rPr>
        <w:t>тельного учреждения с 01.12.2019</w:t>
      </w:r>
      <w:r w:rsidRPr="00867B33">
        <w:rPr>
          <w:rFonts w:eastAsia="Calibri"/>
          <w:lang w:eastAsia="en-US"/>
        </w:rPr>
        <w:t xml:space="preserve"> года.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2.2. Положение определяет порядок: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формирования фонда оплаты труда работников МБДОУ за счет средств бюджета и внебюджетных средств,  от приносящей доход деятельности;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установления минимальных размеров окладов, повышающих коэффициентов и размеров должностных окладов (ставок) по профессиональным квалификационным группам (ПКГ) и квалификационным уровням;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выплат компенсационного и стимулирующего характера.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2.3. </w:t>
      </w:r>
      <w:proofErr w:type="gramStart"/>
      <w:r w:rsidRPr="00867B33">
        <w:rPr>
          <w:rFonts w:eastAsia="Calibri"/>
          <w:lang w:eastAsia="en-US"/>
        </w:rPr>
        <w:t xml:space="preserve">Оплата труда каждого работника определяется трудовым договором между </w:t>
      </w:r>
      <w:r w:rsidRPr="00867B33">
        <w:t>МБДОУ детский сад «</w:t>
      </w:r>
      <w:r>
        <w:t xml:space="preserve">Солнышко» </w:t>
      </w:r>
      <w:proofErr w:type="spellStart"/>
      <w:r>
        <w:t>Алькеевского</w:t>
      </w:r>
      <w:proofErr w:type="spellEnd"/>
      <w:r w:rsidRPr="00867B33">
        <w:t xml:space="preserve"> муниципального района Республики Татарстан</w:t>
      </w:r>
      <w:r w:rsidRPr="00867B33">
        <w:rPr>
          <w:b/>
        </w:rPr>
        <w:t xml:space="preserve"> </w:t>
      </w:r>
      <w:r w:rsidRPr="00867B33">
        <w:rPr>
          <w:rFonts w:eastAsia="Calibri"/>
          <w:lang w:eastAsia="en-US"/>
        </w:rPr>
        <w:t>(заведующей РТ (работодателем) и работником, исходя из условий труда, его результативности, особенности деятельности  дошкольного образовательного учреждения и работника.</w:t>
      </w:r>
      <w:proofErr w:type="gramEnd"/>
    </w:p>
    <w:p w:rsidR="003F1215" w:rsidRPr="00867B33" w:rsidRDefault="003F1215" w:rsidP="003F1215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3. Основные условия оплаты труда.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3.1. Система оплаты труда работников учреждения включают в себя размеры окладов (должностных окладов), ставок заработной платы, выплаты компенсационного и стимулирующего характера.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3.2. Системы оплаты труда работников учреждения устанавливаются с учетом: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единого тарифно-квалификационного справочника работ и профессий рабочих;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единого квалификационного справочника должностей руководителей, специалистов и служащих;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государственных гарантий по оплате труда;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минимальных окладов (минимальных должностных окладов), минимальных ставок заработной платы по профессиональным квалификационным группам.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–  перечня  видов  выплат  компенсационного  характера  </w:t>
      </w:r>
      <w:proofErr w:type="gramStart"/>
      <w:r w:rsidRPr="00867B33">
        <w:rPr>
          <w:rFonts w:eastAsia="Calibri"/>
          <w:lang w:eastAsia="en-US"/>
        </w:rPr>
        <w:t>в</w:t>
      </w:r>
      <w:proofErr w:type="gramEnd"/>
      <w:r w:rsidRPr="00867B33">
        <w:rPr>
          <w:rFonts w:eastAsia="Calibri"/>
          <w:lang w:eastAsia="en-US"/>
        </w:rPr>
        <w:t xml:space="preserve">  образовательных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proofErr w:type="gramStart"/>
      <w:r w:rsidRPr="00867B33">
        <w:rPr>
          <w:rFonts w:eastAsia="Calibri"/>
          <w:lang w:eastAsia="en-US"/>
        </w:rPr>
        <w:t>учреждениях</w:t>
      </w:r>
      <w:proofErr w:type="gramEnd"/>
      <w:r w:rsidRPr="00867B33">
        <w:rPr>
          <w:rFonts w:eastAsia="Calibri"/>
          <w:lang w:eastAsia="en-US"/>
        </w:rPr>
        <w:t>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перечня видов выплат стимулирующего характера в образовательных учреждениях;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иных обязательных выплат, установленных законодательством и нормативными правовыми актами, содержащими нормы трудового права, (классифицируются как стимулирующие обязательные выплаты);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настоящего Положения;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рекомендаций Российской трехсторонней комиссии по регулированию социально-трудовых отношений;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мнения представительного (профсоюзного) органа работников МБДОУ.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3.3. Фонд оплаты труда работников учреждения формируется на календарный год, исходя из объема лимитов бюджетных обязательств муниципального бюджета и средств, поступающих от приносящей доход деятельности.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lastRenderedPageBreak/>
        <w:t>3.4. Учреждение в пределах, имеющихся у него средств на оплату труда,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proofErr w:type="gramStart"/>
      <w:r w:rsidRPr="00867B33">
        <w:rPr>
          <w:rFonts w:eastAsia="Calibri"/>
          <w:lang w:eastAsia="en-US"/>
        </w:rPr>
        <w:t>самостоятельно определяет размеры окладов (должностных окладов), ставок заработной платы работников учреждения, осуществляющих профессиональную деятельность по профессиям рабочих или должностям служащих (далее – оклады (должностные оклады), ставки заработной платы), а также размеры доплат, надбавок, премий и иных выплат без ограничения  их  максимальными  размерами  согласно  постановления  Кабинета</w:t>
      </w:r>
      <w:r>
        <w:rPr>
          <w:rFonts w:eastAsia="Calibri"/>
          <w:lang w:eastAsia="en-US"/>
        </w:rPr>
        <w:t xml:space="preserve"> </w:t>
      </w:r>
      <w:r w:rsidRPr="00867B33">
        <w:rPr>
          <w:rFonts w:eastAsia="Calibri"/>
          <w:lang w:eastAsia="en-US"/>
        </w:rPr>
        <w:t xml:space="preserve">Министров Республики Татарстан от 24.08.2010 года № 678 «Об условиях оплаты труда работников государственных учреждений Республики Татарстан». </w:t>
      </w:r>
      <w:proofErr w:type="gramEnd"/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3.5.  Размеры  окладов  (должностных  окладов),  ставок  заработной  платы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proofErr w:type="gramStart"/>
      <w:r w:rsidRPr="00867B33">
        <w:rPr>
          <w:rFonts w:eastAsia="Calibri"/>
          <w:lang w:eastAsia="en-US"/>
        </w:rPr>
        <w:t>устанавливается на основе требований к профессиональной подготовке и уровню квалификации,  которые  необходимы  для  осуществления  соответствующей профессиональной деятельности, с учетом сложности и объема выполняемой работы, путем умножения размера окладов (должностных окладов), ставок заработной платы по соответствующим ПКГ (далее – оклады по соответствующим ПКГ) на повышающий коэффициент, установленный для профессий рабочих и/или должностей служащих,</w:t>
      </w:r>
      <w:proofErr w:type="gramEnd"/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отнесенных  к  соответствующему  квалификационному  уровню  ПКГ  (далее  </w:t>
      </w:r>
      <w:proofErr w:type="gramStart"/>
      <w:r w:rsidRPr="00867B33">
        <w:rPr>
          <w:rFonts w:eastAsia="Calibri"/>
          <w:lang w:eastAsia="en-US"/>
        </w:rPr>
        <w:t>–п</w:t>
      </w:r>
      <w:proofErr w:type="gramEnd"/>
      <w:r w:rsidRPr="00867B33">
        <w:rPr>
          <w:rFonts w:eastAsia="Calibri"/>
          <w:lang w:eastAsia="en-US"/>
        </w:rPr>
        <w:t xml:space="preserve">овышающий коэффициент). Оклады </w:t>
      </w:r>
      <w:proofErr w:type="gramStart"/>
      <w:r w:rsidRPr="00867B33">
        <w:rPr>
          <w:rFonts w:eastAsia="Calibri"/>
          <w:lang w:eastAsia="en-US"/>
        </w:rPr>
        <w:t>по</w:t>
      </w:r>
      <w:proofErr w:type="gramEnd"/>
      <w:r w:rsidRPr="00867B33">
        <w:rPr>
          <w:rFonts w:eastAsia="Calibri"/>
          <w:lang w:eastAsia="en-US"/>
        </w:rPr>
        <w:t xml:space="preserve"> </w:t>
      </w:r>
      <w:proofErr w:type="gramStart"/>
      <w:r w:rsidRPr="00867B33">
        <w:rPr>
          <w:rFonts w:eastAsia="Calibri"/>
          <w:lang w:eastAsia="en-US"/>
        </w:rPr>
        <w:t>соответствующим</w:t>
      </w:r>
      <w:proofErr w:type="gramEnd"/>
      <w:r w:rsidRPr="00867B33">
        <w:rPr>
          <w:rFonts w:eastAsia="Calibri"/>
          <w:lang w:eastAsia="en-US"/>
        </w:rPr>
        <w:t xml:space="preserve"> ПКГ устанавливается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3.6. Размер повышающего коэффициента к окладу по </w:t>
      </w:r>
      <w:proofErr w:type="gramStart"/>
      <w:r w:rsidRPr="00867B33">
        <w:rPr>
          <w:rFonts w:eastAsia="Calibri"/>
          <w:lang w:eastAsia="en-US"/>
        </w:rPr>
        <w:t>соответствующей</w:t>
      </w:r>
      <w:proofErr w:type="gramEnd"/>
      <w:r w:rsidRPr="00867B33">
        <w:rPr>
          <w:rFonts w:eastAsia="Calibri"/>
          <w:lang w:eastAsia="en-US"/>
        </w:rPr>
        <w:t xml:space="preserve"> ПКГ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устанавливается  единым  для  всех  должностей  (профессий),  отнесенных  </w:t>
      </w:r>
      <w:proofErr w:type="gramStart"/>
      <w:r w:rsidRPr="00867B33">
        <w:rPr>
          <w:rFonts w:eastAsia="Calibri"/>
          <w:lang w:eastAsia="en-US"/>
        </w:rPr>
        <w:t>к</w:t>
      </w:r>
      <w:proofErr w:type="gramEnd"/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соответствующему квалификационному уровню, на основе расчетов и в пределах средств, предусмотренных на оплату труда работников учреждения.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3.7. </w:t>
      </w:r>
      <w:proofErr w:type="gramStart"/>
      <w:r w:rsidRPr="00867B33">
        <w:rPr>
          <w:rFonts w:eastAsia="Calibri"/>
          <w:lang w:eastAsia="en-US"/>
        </w:rPr>
        <w:t>Размеры повышающих коэффициентов к окладам по соответствующим ПКГ рассчитываются на  основе проведения дифференциации типовых должностей, включаемых в штатное расписание учреждения, по квалификационным уровням ПКГ.</w:t>
      </w:r>
      <w:proofErr w:type="gramEnd"/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Указанные должности должны соответствовать уставным целям учреждения и содержаться  в  соответствующих  разделах  единого  тарифно-квалификационного справочника работ и профессий рабочих и единого квалификационного справочника должностей руководителей, специалистов и служащих.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3.8. В тех случаях, когда возможно определение конкретного вида работы (его качественное и количественное описание), выполняемого работниками для реализации уставных целей учреждения без привязки к конкретной должности (профессии), возможно установление повышающих коэффициентов по перечню конкретных видов работ. При этом перечни видов работ должны первоначально быть распределены по соответствующим квалификационным уровням ПКГ. 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3.9. Выплаты социального характера работникам может выплачиваться за счет экономии средств фонда оплаты труда, направленные на их социальную поддержку, но не связанные с осуществлением ими трудовых функций.</w:t>
      </w:r>
    </w:p>
    <w:p w:rsidR="003F1215" w:rsidRPr="00867B33" w:rsidRDefault="003F1215" w:rsidP="003F1215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4. Компенсационные выплаты: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4.1. К выплатам компенсационного характера в учреждениях относятся: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выплаты работникам, занятым на тяжелых работах, работах с вредными и (или) опасными либо иными особыми условиями труда;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Выплаты компенсационного характера устанавливаются в процентах к окладам (должностным окладам), ставкам заработной платы или в абсолютных размерах, если иное не установлено федеральными законами, законами Республики Татарстан или указами Президента Российской Федерации и Республики Татарстан и решениями Испол</w:t>
      </w:r>
      <w:r>
        <w:rPr>
          <w:rFonts w:eastAsia="Calibri"/>
          <w:lang w:eastAsia="en-US"/>
        </w:rPr>
        <w:t xml:space="preserve">нительного комитета </w:t>
      </w:r>
      <w:proofErr w:type="spellStart"/>
      <w:r>
        <w:rPr>
          <w:rFonts w:eastAsia="Calibri"/>
          <w:lang w:eastAsia="en-US"/>
        </w:rPr>
        <w:t>Алькеевского</w:t>
      </w:r>
      <w:proofErr w:type="spellEnd"/>
      <w:r>
        <w:rPr>
          <w:rFonts w:eastAsia="Calibri"/>
          <w:lang w:eastAsia="en-US"/>
        </w:rPr>
        <w:t xml:space="preserve"> </w:t>
      </w:r>
      <w:r w:rsidRPr="00867B33">
        <w:rPr>
          <w:rFonts w:eastAsia="Calibri"/>
          <w:lang w:eastAsia="en-US"/>
        </w:rPr>
        <w:t>муниципального района.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lastRenderedPageBreak/>
        <w:t>4.2. В учреждении устанавливаются следующие виды выплат компенсационного характера: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выплаты работникам, занятым на тяжелых работах, работах с вредными и (или) опасными и иными особыми условиями труда;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4.3.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Федерации, Республики Татарстан, содержащими нормы трудового права.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4.4. Руководитель учреждения проводит аттестацию рабочих мест по условиям труда в порядке, установленном трудовым законодательством.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4.5.Выплаты компенсационного характера работникам, занятым на тяжелых работах, работах с вредными и (или) опасными и иными особыми условиями труда, устанавливаются в соответствии со статьей 147 Трудового кодекса Российской Федерации.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4.6.Выплаты компенсационного характера работникам, в других случаях выполнения работ в условиях, отклоняющихся от нормальных, устанавливаются с учетом статей 149,150, 151, 152, 153, 154 Трудового кодекса Российской Федерации.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4.7. Размеры и условия осуществления выплат компенсационного характера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конкретизируются в трудовых договорах работников и в коллективном договоре.</w:t>
      </w:r>
    </w:p>
    <w:p w:rsidR="003F1215" w:rsidRPr="00867B33" w:rsidRDefault="003F1215" w:rsidP="003F1215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5. Стимулирующие выплаты.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5.1. 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6.2. Выплаты стимулирующего характера включают в себя: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выплаты за интенсивность и высокие результаты работы (фиксированные выплаты, определяемые Постановлениями Кабинета Министров РТ);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– выплаты за стаж работы по профилю (фиксированные выплаты, определяемые Постановлениями </w:t>
      </w:r>
      <w:proofErr w:type="gramStart"/>
      <w:r w:rsidRPr="00867B33">
        <w:rPr>
          <w:rFonts w:eastAsia="Calibri"/>
          <w:lang w:eastAsia="en-US"/>
        </w:rPr>
        <w:t>КМ</w:t>
      </w:r>
      <w:proofErr w:type="gramEnd"/>
      <w:r w:rsidRPr="00867B33">
        <w:rPr>
          <w:rFonts w:eastAsia="Calibri"/>
          <w:lang w:eastAsia="en-US"/>
        </w:rPr>
        <w:t xml:space="preserve"> РТ);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proofErr w:type="gramStart"/>
      <w:r w:rsidRPr="00867B33">
        <w:rPr>
          <w:rFonts w:eastAsia="Calibri"/>
          <w:lang w:eastAsia="en-US"/>
        </w:rPr>
        <w:t>– выплаты за квалификационную категорию (фиксированные выплаты,</w:t>
      </w:r>
      <w:proofErr w:type="gramEnd"/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определяемые Постановлениями </w:t>
      </w:r>
      <w:proofErr w:type="gramStart"/>
      <w:r w:rsidRPr="00867B33">
        <w:rPr>
          <w:rFonts w:eastAsia="Calibri"/>
          <w:lang w:eastAsia="en-US"/>
        </w:rPr>
        <w:t>КМ</w:t>
      </w:r>
      <w:proofErr w:type="gramEnd"/>
      <w:r w:rsidRPr="00867B33">
        <w:rPr>
          <w:rFonts w:eastAsia="Calibri"/>
          <w:lang w:eastAsia="en-US"/>
        </w:rPr>
        <w:t xml:space="preserve"> РТ);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выплаты за качество выполняемых работ;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Andale Sans UI"/>
          <w:iCs/>
          <w:color w:val="000000"/>
          <w:kern w:val="1"/>
          <w:lang w:eastAsia="en-US"/>
        </w:rPr>
        <w:t>- выплаты за управление структурным подразделением;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премиальные и иные поощрительные выплаты.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6.3. Выплаты за интенсивность и высокие результаты работы подразделяются </w:t>
      </w:r>
      <w:proofErr w:type="gramStart"/>
      <w:r w:rsidRPr="00867B33">
        <w:rPr>
          <w:rFonts w:eastAsia="Calibri"/>
          <w:lang w:eastAsia="en-US"/>
        </w:rPr>
        <w:t>на</w:t>
      </w:r>
      <w:proofErr w:type="gramEnd"/>
      <w:r w:rsidRPr="00867B33">
        <w:rPr>
          <w:rFonts w:eastAsia="Calibri"/>
          <w:lang w:eastAsia="en-US"/>
        </w:rPr>
        <w:t>: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выплаты за специфику образовательной программы;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выплаты за наличие почетных званий, государственных наград.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5.4. Размеры стимулирующих выплат для основного персонала устанавливаются согласно постановления Кабинета министров Республики Татарстан от 24.08.2010 года № 678 «Об условиях </w:t>
      </w:r>
      <w:proofErr w:type="gramStart"/>
      <w:r w:rsidRPr="00867B33">
        <w:rPr>
          <w:rFonts w:eastAsia="Calibri"/>
          <w:lang w:eastAsia="en-US"/>
        </w:rPr>
        <w:t>оплаты труда работников государственных учреждений Республики</w:t>
      </w:r>
      <w:proofErr w:type="gramEnd"/>
      <w:r w:rsidRPr="00867B33">
        <w:rPr>
          <w:rFonts w:eastAsia="Calibri"/>
          <w:lang w:eastAsia="en-US"/>
        </w:rPr>
        <w:t xml:space="preserve"> Татарстан», с изменениями и дополнениями, приказа МО и Н РТ № 3/11 от 11 января 2011 года «Типовые критерии оценки эффективности деятельности руководителей и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работников образовательных учреждений Республики Татарстан» и настоящего положения.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5.5. Выплаты стимулирующего характера (выплаты за качество выполняемых работ) производятся по приказу руководителя учреждения в пределах бюджетных ассигнований на оплату труда работников учреждения, а также средств, поступающих от приносящей  доход  деятельности,  направленных учреждением на оплату труда работников, по согласованию с представительным (профсоюзным) органом работников.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lastRenderedPageBreak/>
        <w:t>5.6. Максимальный размер выплат стимулирующего характера (выплаты за качество выполняемых работ) не ограничен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5.7. Больничные листы и отпуск оплачивается исходя из средней заработной платы работника, в которой учитываются стимулирующие выплаты.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5.8. Вновь принятым работникам стимулирующие выплаты за качество выполняемых работ устанавливаются по истечению первого отчетного периода их работы в образовательном учреждении.</w:t>
      </w:r>
    </w:p>
    <w:p w:rsidR="003F1215" w:rsidRPr="00867B33" w:rsidRDefault="003F1215" w:rsidP="003F1215">
      <w:pPr>
        <w:jc w:val="both"/>
        <w:rPr>
          <w:rFonts w:eastAsia="Andale Sans UI"/>
          <w:b/>
          <w:iCs/>
          <w:color w:val="000000"/>
          <w:kern w:val="1"/>
          <w:lang w:eastAsia="en-US"/>
        </w:rPr>
      </w:pPr>
      <w:r w:rsidRPr="00867B33">
        <w:rPr>
          <w:rFonts w:eastAsia="Calibri"/>
          <w:b/>
          <w:lang w:eastAsia="en-US"/>
        </w:rPr>
        <w:t>6. Премиальные и иные поощрительные выплаты</w:t>
      </w:r>
      <w:r w:rsidRPr="00867B33">
        <w:rPr>
          <w:rFonts w:eastAsia="Andale Sans UI"/>
          <w:b/>
          <w:iCs/>
          <w:color w:val="000000"/>
          <w:kern w:val="1"/>
          <w:lang w:eastAsia="en-US"/>
        </w:rPr>
        <w:t xml:space="preserve">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служащих, и работникам, относимых к основному персоналу.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6.1. 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служащих, и работников, относимых к основному персоналу единовременно или ежеквартально (за квартал). </w:t>
      </w:r>
    </w:p>
    <w:p w:rsidR="003F1215" w:rsidRPr="00867B33" w:rsidRDefault="003F1215" w:rsidP="003F1215">
      <w:pPr>
        <w:tabs>
          <w:tab w:val="left" w:pos="1134"/>
        </w:tabs>
        <w:suppressAutoHyphens/>
        <w:jc w:val="both"/>
        <w:rPr>
          <w:rFonts w:eastAsia="Andale Sans UI"/>
          <w:iCs/>
          <w:color w:val="000000"/>
          <w:kern w:val="1"/>
          <w:lang w:eastAsia="en-US"/>
        </w:rPr>
      </w:pPr>
      <w:r w:rsidRPr="00867B33">
        <w:rPr>
          <w:rFonts w:eastAsia="Calibri"/>
          <w:lang w:eastAsia="en-US"/>
        </w:rPr>
        <w:t>6.2.Размеры</w:t>
      </w:r>
      <w:proofErr w:type="gramStart"/>
      <w:r w:rsidRPr="00867B33">
        <w:rPr>
          <w:rFonts w:eastAsia="Calibri"/>
          <w:lang w:eastAsia="en-US"/>
        </w:rPr>
        <w:t xml:space="preserve"> ,</w:t>
      </w:r>
      <w:proofErr w:type="gramEnd"/>
      <w:r w:rsidRPr="00867B33">
        <w:rPr>
          <w:rFonts w:eastAsia="Calibri"/>
          <w:lang w:eastAsia="en-US"/>
        </w:rPr>
        <w:t xml:space="preserve"> порядок и условия премирования устанавливаются на основании Положения МБДОУ « О формировании и  использовании премиального фонда»,</w:t>
      </w:r>
      <w:r w:rsidRPr="00867B33">
        <w:rPr>
          <w:rFonts w:eastAsia="Andale Sans UI"/>
          <w:iCs/>
          <w:color w:val="FF0000"/>
          <w:kern w:val="1"/>
          <w:lang w:eastAsia="en-US"/>
        </w:rPr>
        <w:t xml:space="preserve"> </w:t>
      </w:r>
      <w:r w:rsidRPr="00867B33">
        <w:rPr>
          <w:rFonts w:eastAsia="Andale Sans UI"/>
          <w:iCs/>
          <w:kern w:val="1"/>
          <w:lang w:eastAsia="en-US"/>
        </w:rPr>
        <w:t>протоколом комиссии и утверждаются приказом руководителя ДОУ по согласованию с органом первичной профсоюзной организации</w:t>
      </w:r>
      <w:r w:rsidRPr="00867B33">
        <w:rPr>
          <w:rFonts w:eastAsia="Andale Sans UI"/>
          <w:iCs/>
          <w:color w:val="000000"/>
          <w:kern w:val="1"/>
          <w:lang w:eastAsia="en-US"/>
        </w:rPr>
        <w:t>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 6.3. Размер фонда оплаты труда,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 составляет не менее 2 процентов от фонда оплаты труда, предусмотренного на выплату окладов  (ставок  заработной  платы,  должностных  окладов)  и  иных  выплат стимулирующего характера.</w:t>
      </w:r>
    </w:p>
    <w:p w:rsidR="003F1215" w:rsidRPr="00867B33" w:rsidRDefault="003F1215" w:rsidP="003F1215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7. Условия оплаты труда руководителя учреждения, заместителей руководителя и главного бухгалтера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7.1. Заработная плата руководителя учреждения, его заместителей и главного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бухгалтера  состоит  из  должностного  оклада,  выплат  компенсационного  и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стимулирующего характера.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7.2. Должностной оклад руководителя учреждения, определяемый </w:t>
      </w:r>
      <w:proofErr w:type="gramStart"/>
      <w:r w:rsidRPr="00867B33">
        <w:rPr>
          <w:rFonts w:eastAsia="Calibri"/>
          <w:lang w:eastAsia="en-US"/>
        </w:rPr>
        <w:t>трудовым</w:t>
      </w:r>
      <w:proofErr w:type="gramEnd"/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договором, устанавливается в кратном отношении к средней заработной плате работников, которые относятся к основному персоналу учреждения, и составляет до 2 размеров указанной средней заработной платы.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7.3. Должностные оклады заместителей руководителей и главного бухгалтера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устанавливаются на 10-30 процентов ниже должностного оклада руководителя 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7.4. К основному персоналу учреждения относятся работники, непосредственно обеспечивающие выполнение основных функций, для реализации которых создано учреждение.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7.5. Перечни должностей и профессий работников ДОУ, которые относятся к основному  персоналу  по  видам  экономической  деятельности «Образование», указанных в Едином квалификационном справочнике должностей руководителей, специалистов и служащих и  Едином тарифно-квалификационном  справочнике работ и профессий рабочих, утвержденных Правительством РФ.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7.6. Порядок исчисления размера средней заработной </w:t>
      </w:r>
      <w:proofErr w:type="gramStart"/>
      <w:r w:rsidRPr="00867B33">
        <w:rPr>
          <w:rFonts w:eastAsia="Calibri"/>
          <w:lang w:eastAsia="en-US"/>
        </w:rPr>
        <w:t>платы для определения размера должностного оклада руководителя бюджетного учреждения</w:t>
      </w:r>
      <w:proofErr w:type="gramEnd"/>
      <w:r w:rsidRPr="00867B33">
        <w:rPr>
          <w:rFonts w:eastAsia="Calibri"/>
          <w:lang w:eastAsia="en-US"/>
        </w:rPr>
        <w:t xml:space="preserve"> утверждены приказом Министерства здравоохранения и социального развития Российской Федерации от 8 апреля 2008г. № 167н (зарегистрирован Министерством юстиции Российской Федерации 5 мая 2008г., регистрационный № 11624) и постановлениями МО и Н РТ. 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7.7. Выплаты компенсационного характера устанавливаются для руководителя учреждения, его заместителей и главного бухгалтера в процентах к должностным окладам или в абсолютных размерах, если иное не установлено федеральными законами, законами РТ или указами Президента Российской Федерации и Республики Татарстан.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lastRenderedPageBreak/>
        <w:t>7.8. Выплаты стимулирующего характера производятся руководителю учреждения с учетом исполнения учреждением целевых показателей эффективности работы, устанавливаемых МО и Н РТ, за счет лимитов бюджетных обязательств.</w:t>
      </w:r>
    </w:p>
    <w:p w:rsidR="003F1215" w:rsidRPr="00867B33" w:rsidRDefault="003F1215" w:rsidP="003F1215">
      <w:pPr>
        <w:jc w:val="both"/>
        <w:rPr>
          <w:rFonts w:eastAsia="Andale Sans UI"/>
          <w:iCs/>
          <w:color w:val="000000"/>
          <w:kern w:val="1"/>
          <w:lang w:eastAsia="en-US"/>
        </w:rPr>
      </w:pPr>
      <w:r w:rsidRPr="00867B33">
        <w:rPr>
          <w:rFonts w:eastAsia="Calibri"/>
          <w:lang w:eastAsia="en-US"/>
        </w:rPr>
        <w:t xml:space="preserve">7.9. </w:t>
      </w:r>
      <w:r w:rsidRPr="00867B33">
        <w:rPr>
          <w:rFonts w:eastAsia="Andale Sans UI"/>
          <w:iCs/>
          <w:color w:val="000000"/>
          <w:kern w:val="1"/>
          <w:lang w:eastAsia="en-US"/>
        </w:rPr>
        <w:t>Выплаты стимулирующего характера производятся руководителю ДОУ с учетом результатов деятельности ДОУ, определенных на основании критериев эффективности деятельности ДОУ и составляет 50% от фонда стимулирования руководителя и заместителей руководителя ДОУ. Выплаты стимулирующего характера руководителю и заместителям руководителя могут осуществляться ежемесячно, ежеквартально, по итогам  работы за год, за выполнение важных и особо важных заданий.</w:t>
      </w:r>
    </w:p>
    <w:p w:rsidR="003F1215" w:rsidRPr="00867B33" w:rsidRDefault="003F1215" w:rsidP="003F1215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8. О критериях оценки эффективности деятельности работников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8.1. Критерии </w:t>
      </w:r>
      <w:proofErr w:type="gramStart"/>
      <w:r w:rsidRPr="00867B33">
        <w:rPr>
          <w:rFonts w:eastAsia="Calibri"/>
          <w:lang w:eastAsia="en-US"/>
        </w:rPr>
        <w:t>оценки эффективности деятельности работников образования</w:t>
      </w:r>
      <w:proofErr w:type="gramEnd"/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proofErr w:type="gramStart"/>
      <w:r w:rsidRPr="00867B33">
        <w:rPr>
          <w:rFonts w:eastAsia="Calibri"/>
          <w:lang w:eastAsia="en-US"/>
        </w:rPr>
        <w:t>Разработаны  на основании Постановления Кабинета министров Республики Татарстан от 18.08.2008 г. № 592 «О введении новых систем оплаты труда работников бюджетных учреждений Республики Татарстан», Постановления Кабинета министров Республики Татарстан от 24.08.2010 года № 678 «Об условиях оплаты труда работников государственных учреждений Республики Татарстан», с изменениями (постановление КМ РТ от 08.10.2010 года №790) и приказа МО и Н РТ № 3/11 от 11</w:t>
      </w:r>
      <w:proofErr w:type="gramEnd"/>
      <w:r w:rsidRPr="00867B33">
        <w:rPr>
          <w:rFonts w:eastAsia="Calibri"/>
          <w:lang w:eastAsia="en-US"/>
        </w:rPr>
        <w:t xml:space="preserve"> января 2011 года, и определяет критерии выплат за качество выполняемых работ работниками учреждения по результатам труда за определенный отрезок времени.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8.2.Основным критерием, влияющим на размер выплат за качество выполняемых работ, является достижение пороговых </w:t>
      </w:r>
      <w:proofErr w:type="gramStart"/>
      <w:r w:rsidRPr="00867B33">
        <w:rPr>
          <w:rFonts w:eastAsia="Calibri"/>
          <w:lang w:eastAsia="en-US"/>
        </w:rPr>
        <w:t>значений критериев оценки эффективности деятельности учреждения</w:t>
      </w:r>
      <w:proofErr w:type="gramEnd"/>
      <w:r w:rsidRPr="00867B33">
        <w:rPr>
          <w:rFonts w:eastAsia="Calibri"/>
          <w:lang w:eastAsia="en-US"/>
        </w:rPr>
        <w:t>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8.3.Цель </w:t>
      </w:r>
      <w:proofErr w:type="gramStart"/>
      <w:r w:rsidRPr="00867B33">
        <w:rPr>
          <w:rFonts w:eastAsia="Calibri"/>
          <w:lang w:eastAsia="en-US"/>
        </w:rPr>
        <w:t>оценки результативности деятельности работников образования</w:t>
      </w:r>
      <w:proofErr w:type="gramEnd"/>
      <w:r w:rsidRPr="00867B33">
        <w:rPr>
          <w:rFonts w:eastAsia="Calibri"/>
          <w:lang w:eastAsia="en-US"/>
        </w:rPr>
        <w:t xml:space="preserve"> –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обеспечение зависимости оплаты труда от результатов работы путем объективного оценивания результатов деятельности основного персонала и осуществления на их основе  материального  стимулирования  за  счет  соответствующих  выплат  из стимулирующей части фонда оплаты труда образовательного учреждения.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8.4. Внешнюю оценку результативности профессиональной деятельности работников основного персонала осуществляет Комиссия, созданная в дошкольном образовательном учреждении, в соответствии с приказом руководителя и по согласованию с представительным (профсоюзным) органом.</w:t>
      </w:r>
    </w:p>
    <w:p w:rsidR="003F1215" w:rsidRPr="00867B33" w:rsidRDefault="003F1215" w:rsidP="003F1215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9. Заключительные положения.</w:t>
      </w:r>
    </w:p>
    <w:p w:rsidR="003F1215" w:rsidRPr="00867B33" w:rsidRDefault="003F1215" w:rsidP="003F1215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Настоящее  Положение  распространяется  на  всех  работников  дошкольного образовательного учреждения и действует до принятия нового.</w:t>
      </w:r>
    </w:p>
    <w:p w:rsidR="003E6CCB" w:rsidRDefault="003E6CCB"/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FAB"/>
    <w:rsid w:val="00350FAB"/>
    <w:rsid w:val="003E6CCB"/>
    <w:rsid w:val="003F1215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1215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121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12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2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1215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121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12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2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2932</Words>
  <Characters>16719</Characters>
  <Application>Microsoft Office Word</Application>
  <DocSecurity>0</DocSecurity>
  <Lines>139</Lines>
  <Paragraphs>39</Paragraphs>
  <ScaleCrop>false</ScaleCrop>
  <Company/>
  <LinksUpToDate>false</LinksUpToDate>
  <CharactersWithSpaces>19612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2020-11-11T00:49:00Z</dcterms:created>
  <dcterms:modified xsi:type="dcterms:W3CDTF">2020-11-11T00:51:00Z</dcterms:modified>
</cp:coreProperties>
</file>